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page" w:horzAnchor="margin" w:tblpY="2030"/>
        <w:tblW w:w="0" w:type="auto"/>
        <w:tblLook w:val="04A0" w:firstRow="1" w:lastRow="0" w:firstColumn="1" w:lastColumn="0" w:noHBand="0" w:noVBand="1"/>
      </w:tblPr>
      <w:tblGrid>
        <w:gridCol w:w="562"/>
        <w:gridCol w:w="2694"/>
        <w:gridCol w:w="1559"/>
        <w:gridCol w:w="850"/>
        <w:gridCol w:w="1281"/>
        <w:gridCol w:w="992"/>
      </w:tblGrid>
      <w:tr w:rsidR="00C553ED" w:rsidRPr="00105E50" w:rsidTr="001A2BF9">
        <w:trPr>
          <w:trHeight w:val="900"/>
        </w:trPr>
        <w:tc>
          <w:tcPr>
            <w:tcW w:w="562" w:type="dxa"/>
            <w:noWrap/>
            <w:hideMark/>
          </w:tcPr>
          <w:p w:rsidR="00C553ED" w:rsidRPr="00105E50" w:rsidRDefault="00C553ED" w:rsidP="00F7196A">
            <w:pPr>
              <w:rPr>
                <w:b/>
                <w:bCs/>
              </w:rPr>
            </w:pPr>
            <w:r w:rsidRPr="00105E50">
              <w:rPr>
                <w:rFonts w:hint="eastAsia"/>
                <w:b/>
                <w:bCs/>
              </w:rPr>
              <w:t>序号</w:t>
            </w:r>
          </w:p>
        </w:tc>
        <w:tc>
          <w:tcPr>
            <w:tcW w:w="2694" w:type="dxa"/>
            <w:hideMark/>
          </w:tcPr>
          <w:p w:rsidR="00C553ED" w:rsidRPr="00105E50" w:rsidRDefault="00C553ED" w:rsidP="00F7196A">
            <w:pPr>
              <w:rPr>
                <w:b/>
                <w:bCs/>
              </w:rPr>
            </w:pPr>
            <w:r w:rsidRPr="00105E50">
              <w:rPr>
                <w:rFonts w:hint="eastAsia"/>
                <w:b/>
                <w:bCs/>
              </w:rPr>
              <w:t>项目名称</w:t>
            </w:r>
          </w:p>
        </w:tc>
        <w:tc>
          <w:tcPr>
            <w:tcW w:w="1559" w:type="dxa"/>
            <w:hideMark/>
          </w:tcPr>
          <w:p w:rsidR="00C553ED" w:rsidRPr="00105E50" w:rsidRDefault="00C553ED" w:rsidP="00F7196A">
            <w:pPr>
              <w:rPr>
                <w:b/>
                <w:bCs/>
              </w:rPr>
            </w:pPr>
            <w:r w:rsidRPr="00105E50">
              <w:rPr>
                <w:rFonts w:hint="eastAsia"/>
                <w:b/>
                <w:bCs/>
              </w:rPr>
              <w:t>所属分类</w:t>
            </w:r>
          </w:p>
        </w:tc>
        <w:tc>
          <w:tcPr>
            <w:tcW w:w="850" w:type="dxa"/>
            <w:hideMark/>
          </w:tcPr>
          <w:p w:rsidR="00C553ED" w:rsidRPr="00105E50" w:rsidRDefault="00C553ED" w:rsidP="00F7196A">
            <w:pPr>
              <w:rPr>
                <w:b/>
                <w:bCs/>
              </w:rPr>
            </w:pPr>
            <w:r w:rsidRPr="00105E50">
              <w:rPr>
                <w:rFonts w:hint="eastAsia"/>
                <w:b/>
                <w:bCs/>
              </w:rPr>
              <w:t>负责人</w:t>
            </w:r>
          </w:p>
        </w:tc>
        <w:tc>
          <w:tcPr>
            <w:tcW w:w="1281" w:type="dxa"/>
            <w:hideMark/>
          </w:tcPr>
          <w:p w:rsidR="00C553ED" w:rsidRPr="00105E50" w:rsidRDefault="00C553ED" w:rsidP="00F7196A">
            <w:pPr>
              <w:rPr>
                <w:b/>
                <w:bCs/>
              </w:rPr>
            </w:pPr>
            <w:r w:rsidRPr="00105E50">
              <w:rPr>
                <w:rFonts w:hint="eastAsia"/>
                <w:b/>
                <w:bCs/>
              </w:rPr>
              <w:t>推荐等级</w:t>
            </w:r>
          </w:p>
        </w:tc>
        <w:tc>
          <w:tcPr>
            <w:tcW w:w="992" w:type="dxa"/>
          </w:tcPr>
          <w:p w:rsidR="00C553ED" w:rsidRPr="00105E50" w:rsidRDefault="00C553ED" w:rsidP="00F7196A">
            <w:pPr>
              <w:rPr>
                <w:b/>
                <w:bCs/>
              </w:rPr>
            </w:pPr>
            <w:r>
              <w:rPr>
                <w:rFonts w:hint="eastAsia"/>
                <w:b/>
                <w:bCs/>
              </w:rPr>
              <w:t>经费</w:t>
            </w:r>
          </w:p>
        </w:tc>
      </w:tr>
      <w:tr w:rsidR="00C553ED" w:rsidRPr="00105E50" w:rsidTr="001A2BF9">
        <w:trPr>
          <w:trHeight w:val="900"/>
        </w:trPr>
        <w:tc>
          <w:tcPr>
            <w:tcW w:w="562" w:type="dxa"/>
            <w:noWrap/>
            <w:hideMark/>
          </w:tcPr>
          <w:p w:rsidR="00C553ED" w:rsidRPr="00105E50" w:rsidRDefault="00C553ED" w:rsidP="00F7196A">
            <w:r w:rsidRPr="00105E50">
              <w:rPr>
                <w:rFonts w:hint="eastAsia"/>
              </w:rPr>
              <w:t>1</w:t>
            </w:r>
          </w:p>
        </w:tc>
        <w:tc>
          <w:tcPr>
            <w:tcW w:w="2694" w:type="dxa"/>
            <w:hideMark/>
          </w:tcPr>
          <w:p w:rsidR="00C553ED" w:rsidRPr="00105E50" w:rsidRDefault="00C553ED" w:rsidP="00F7196A">
            <w:r w:rsidRPr="00105E50">
              <w:rPr>
                <w:rFonts w:hint="eastAsia"/>
              </w:rPr>
              <w:t>大学英语教学生态系统中基于移动学习的教学模式研究与实践</w:t>
            </w:r>
          </w:p>
        </w:tc>
        <w:tc>
          <w:tcPr>
            <w:tcW w:w="1559" w:type="dxa"/>
            <w:hideMark/>
          </w:tcPr>
          <w:p w:rsidR="00C553ED" w:rsidRPr="00105E50" w:rsidRDefault="00C553ED" w:rsidP="00F7196A">
            <w:r w:rsidRPr="00105E50">
              <w:rPr>
                <w:rFonts w:hint="eastAsia"/>
              </w:rPr>
              <w:t>青年资助课题</w:t>
            </w:r>
          </w:p>
        </w:tc>
        <w:tc>
          <w:tcPr>
            <w:tcW w:w="850" w:type="dxa"/>
            <w:hideMark/>
          </w:tcPr>
          <w:p w:rsidR="00C553ED" w:rsidRPr="00105E50" w:rsidRDefault="00C553ED" w:rsidP="00F7196A">
            <w:r w:rsidRPr="00105E50">
              <w:rPr>
                <w:rFonts w:hint="eastAsia"/>
              </w:rPr>
              <w:t>李晨</w:t>
            </w:r>
            <w:r w:rsidRPr="00105E50">
              <w:rPr>
                <w:rFonts w:hint="eastAsia"/>
              </w:rPr>
              <w:t xml:space="preserve"> </w:t>
            </w:r>
          </w:p>
        </w:tc>
        <w:tc>
          <w:tcPr>
            <w:tcW w:w="1281" w:type="dxa"/>
            <w:hideMark/>
          </w:tcPr>
          <w:p w:rsidR="00C553ED" w:rsidRPr="00105E50" w:rsidRDefault="00C553ED" w:rsidP="00F7196A">
            <w:r w:rsidRPr="00105E50">
              <w:rPr>
                <w:rFonts w:hint="eastAsia"/>
              </w:rPr>
              <w:t>重点</w:t>
            </w:r>
          </w:p>
        </w:tc>
        <w:tc>
          <w:tcPr>
            <w:tcW w:w="992" w:type="dxa"/>
          </w:tcPr>
          <w:p w:rsidR="00C553ED" w:rsidRPr="00105E50" w:rsidRDefault="00C553ED" w:rsidP="00F7196A">
            <w:r>
              <w:rPr>
                <w:rFonts w:hint="eastAsia"/>
              </w:rPr>
              <w:t>2</w:t>
            </w:r>
          </w:p>
        </w:tc>
      </w:tr>
      <w:tr w:rsidR="00C553ED" w:rsidRPr="00105E50" w:rsidTr="001A2BF9">
        <w:trPr>
          <w:trHeight w:val="900"/>
        </w:trPr>
        <w:tc>
          <w:tcPr>
            <w:tcW w:w="562" w:type="dxa"/>
            <w:noWrap/>
            <w:hideMark/>
          </w:tcPr>
          <w:p w:rsidR="00C553ED" w:rsidRPr="00105E50" w:rsidRDefault="00C553ED" w:rsidP="00F7196A">
            <w:r w:rsidRPr="00105E50">
              <w:rPr>
                <w:rFonts w:hint="eastAsia"/>
              </w:rPr>
              <w:t>2</w:t>
            </w:r>
          </w:p>
        </w:tc>
        <w:tc>
          <w:tcPr>
            <w:tcW w:w="2694" w:type="dxa"/>
            <w:hideMark/>
          </w:tcPr>
          <w:p w:rsidR="00C553ED" w:rsidRPr="00105E50" w:rsidRDefault="00C553ED" w:rsidP="00F7196A">
            <w:r w:rsidRPr="00105E50">
              <w:rPr>
                <w:rFonts w:hint="eastAsia"/>
              </w:rPr>
              <w:t>督导在本科教学质量评估中的监督模式多元化改革探索</w:t>
            </w:r>
          </w:p>
        </w:tc>
        <w:tc>
          <w:tcPr>
            <w:tcW w:w="1559" w:type="dxa"/>
            <w:hideMark/>
          </w:tcPr>
          <w:p w:rsidR="00C553ED" w:rsidRPr="00105E50" w:rsidRDefault="00C553ED" w:rsidP="00F7196A">
            <w:r w:rsidRPr="00105E50">
              <w:rPr>
                <w:rFonts w:hint="eastAsia"/>
              </w:rPr>
              <w:t>面上项目课题</w:t>
            </w:r>
          </w:p>
        </w:tc>
        <w:tc>
          <w:tcPr>
            <w:tcW w:w="850" w:type="dxa"/>
            <w:hideMark/>
          </w:tcPr>
          <w:p w:rsidR="00C553ED" w:rsidRPr="00105E50" w:rsidRDefault="00C553ED" w:rsidP="00F7196A">
            <w:r w:rsidRPr="00105E50">
              <w:rPr>
                <w:rFonts w:hint="eastAsia"/>
              </w:rPr>
              <w:t>刘须明</w:t>
            </w:r>
            <w:r w:rsidRPr="00105E50">
              <w:rPr>
                <w:rFonts w:hint="eastAsia"/>
              </w:rPr>
              <w:t xml:space="preserve"> </w:t>
            </w:r>
          </w:p>
        </w:tc>
        <w:tc>
          <w:tcPr>
            <w:tcW w:w="1281" w:type="dxa"/>
            <w:hideMark/>
          </w:tcPr>
          <w:p w:rsidR="00C553ED" w:rsidRPr="00105E50" w:rsidRDefault="00C553ED" w:rsidP="00F7196A">
            <w:r w:rsidRPr="00105E50">
              <w:rPr>
                <w:rFonts w:hint="eastAsia"/>
              </w:rPr>
              <w:t>重点</w:t>
            </w:r>
          </w:p>
        </w:tc>
        <w:tc>
          <w:tcPr>
            <w:tcW w:w="992" w:type="dxa"/>
          </w:tcPr>
          <w:p w:rsidR="00C553ED" w:rsidRPr="00105E50" w:rsidRDefault="00C553ED" w:rsidP="00F7196A">
            <w:r>
              <w:rPr>
                <w:rFonts w:hint="eastAsia"/>
              </w:rPr>
              <w:t>2</w:t>
            </w:r>
          </w:p>
        </w:tc>
      </w:tr>
      <w:tr w:rsidR="00C553ED" w:rsidRPr="00105E50" w:rsidTr="001A2BF9">
        <w:trPr>
          <w:trHeight w:val="900"/>
        </w:trPr>
        <w:tc>
          <w:tcPr>
            <w:tcW w:w="562" w:type="dxa"/>
            <w:noWrap/>
            <w:hideMark/>
          </w:tcPr>
          <w:p w:rsidR="00C553ED" w:rsidRPr="00105E50" w:rsidRDefault="00C553ED" w:rsidP="00F7196A">
            <w:r w:rsidRPr="00105E50">
              <w:rPr>
                <w:rFonts w:hint="eastAsia"/>
              </w:rPr>
              <w:t>3</w:t>
            </w:r>
          </w:p>
        </w:tc>
        <w:tc>
          <w:tcPr>
            <w:tcW w:w="2694" w:type="dxa"/>
            <w:hideMark/>
          </w:tcPr>
          <w:p w:rsidR="00C553ED" w:rsidRPr="00105E50" w:rsidRDefault="00C553ED" w:rsidP="00F7196A">
            <w:r w:rsidRPr="00105E50">
              <w:rPr>
                <w:rFonts w:hint="eastAsia"/>
              </w:rPr>
              <w:t>基于东南大学</w:t>
            </w:r>
            <w:r w:rsidRPr="00105E50">
              <w:rPr>
                <w:rFonts w:hint="eastAsia"/>
              </w:rPr>
              <w:t>-</w:t>
            </w:r>
            <w:r w:rsidRPr="00105E50">
              <w:rPr>
                <w:rFonts w:hint="eastAsia"/>
              </w:rPr>
              <w:t>田纳西大学暑期英语夏令营的中外合作英语教学模式探索与实践</w:t>
            </w:r>
          </w:p>
        </w:tc>
        <w:tc>
          <w:tcPr>
            <w:tcW w:w="1559" w:type="dxa"/>
            <w:hideMark/>
          </w:tcPr>
          <w:p w:rsidR="00C553ED" w:rsidRPr="00105E50" w:rsidRDefault="00C553ED" w:rsidP="00F7196A">
            <w:r w:rsidRPr="00105E50">
              <w:rPr>
                <w:rFonts w:hint="eastAsia"/>
              </w:rPr>
              <w:t>专项研究课题</w:t>
            </w:r>
          </w:p>
        </w:tc>
        <w:tc>
          <w:tcPr>
            <w:tcW w:w="850" w:type="dxa"/>
            <w:hideMark/>
          </w:tcPr>
          <w:p w:rsidR="00C553ED" w:rsidRPr="00105E50" w:rsidRDefault="00C553ED" w:rsidP="00F7196A">
            <w:r w:rsidRPr="00105E50">
              <w:rPr>
                <w:rFonts w:hint="eastAsia"/>
              </w:rPr>
              <w:t>毛彩凤</w:t>
            </w:r>
            <w:r w:rsidRPr="00105E50">
              <w:rPr>
                <w:rFonts w:hint="eastAsia"/>
              </w:rPr>
              <w:t xml:space="preserve"> </w:t>
            </w:r>
          </w:p>
        </w:tc>
        <w:tc>
          <w:tcPr>
            <w:tcW w:w="1281" w:type="dxa"/>
            <w:hideMark/>
          </w:tcPr>
          <w:p w:rsidR="00C553ED" w:rsidRPr="00105E50" w:rsidRDefault="00C553ED" w:rsidP="00F7196A">
            <w:r w:rsidRPr="00105E50">
              <w:rPr>
                <w:rFonts w:hint="eastAsia"/>
              </w:rPr>
              <w:t>重点</w:t>
            </w:r>
          </w:p>
        </w:tc>
        <w:tc>
          <w:tcPr>
            <w:tcW w:w="992" w:type="dxa"/>
          </w:tcPr>
          <w:p w:rsidR="00C553ED" w:rsidRPr="00105E50" w:rsidRDefault="00C553ED" w:rsidP="00F7196A">
            <w:r>
              <w:rPr>
                <w:rFonts w:hint="eastAsia"/>
              </w:rPr>
              <w:t>2</w:t>
            </w:r>
          </w:p>
        </w:tc>
      </w:tr>
      <w:tr w:rsidR="00C553ED" w:rsidRPr="00105E50" w:rsidTr="001A2BF9">
        <w:trPr>
          <w:trHeight w:val="900"/>
        </w:trPr>
        <w:tc>
          <w:tcPr>
            <w:tcW w:w="562" w:type="dxa"/>
            <w:noWrap/>
            <w:hideMark/>
          </w:tcPr>
          <w:p w:rsidR="00C553ED" w:rsidRPr="00105E50" w:rsidRDefault="00C553ED" w:rsidP="00F7196A">
            <w:r w:rsidRPr="00105E50">
              <w:rPr>
                <w:rFonts w:hint="eastAsia"/>
              </w:rPr>
              <w:t>4</w:t>
            </w:r>
          </w:p>
        </w:tc>
        <w:tc>
          <w:tcPr>
            <w:tcW w:w="2694" w:type="dxa"/>
            <w:hideMark/>
          </w:tcPr>
          <w:p w:rsidR="00C553ED" w:rsidRPr="00105E50" w:rsidRDefault="00C553ED" w:rsidP="00F7196A">
            <w:r w:rsidRPr="00105E50">
              <w:rPr>
                <w:rFonts w:hint="eastAsia"/>
              </w:rPr>
              <w:t>小组合作式教学的研究与实践（以英语系为例）</w:t>
            </w:r>
          </w:p>
        </w:tc>
        <w:tc>
          <w:tcPr>
            <w:tcW w:w="1559" w:type="dxa"/>
            <w:hideMark/>
          </w:tcPr>
          <w:p w:rsidR="00C553ED" w:rsidRPr="00105E50" w:rsidRDefault="00C553ED" w:rsidP="00F7196A">
            <w:r w:rsidRPr="00105E50">
              <w:rPr>
                <w:rFonts w:hint="eastAsia"/>
              </w:rPr>
              <w:t>青年资助课题</w:t>
            </w:r>
          </w:p>
        </w:tc>
        <w:tc>
          <w:tcPr>
            <w:tcW w:w="850" w:type="dxa"/>
            <w:hideMark/>
          </w:tcPr>
          <w:p w:rsidR="00C553ED" w:rsidRPr="00105E50" w:rsidRDefault="00C553ED" w:rsidP="00F7196A">
            <w:r w:rsidRPr="00105E50">
              <w:rPr>
                <w:rFonts w:hint="eastAsia"/>
              </w:rPr>
              <w:t>胡永辉</w:t>
            </w:r>
            <w:r w:rsidRPr="00105E50">
              <w:rPr>
                <w:rFonts w:hint="eastAsia"/>
              </w:rPr>
              <w:t xml:space="preserve"> </w:t>
            </w:r>
          </w:p>
        </w:tc>
        <w:tc>
          <w:tcPr>
            <w:tcW w:w="1281" w:type="dxa"/>
            <w:hideMark/>
          </w:tcPr>
          <w:p w:rsidR="00C553ED" w:rsidRPr="00105E50" w:rsidRDefault="00C553ED" w:rsidP="00F7196A">
            <w:r w:rsidRPr="00105E50">
              <w:rPr>
                <w:rFonts w:hint="eastAsia"/>
              </w:rPr>
              <w:t>一般</w:t>
            </w:r>
          </w:p>
        </w:tc>
        <w:tc>
          <w:tcPr>
            <w:tcW w:w="992" w:type="dxa"/>
          </w:tcPr>
          <w:p w:rsidR="00C553ED" w:rsidRPr="00105E50" w:rsidRDefault="00C553ED" w:rsidP="00F7196A">
            <w:r>
              <w:rPr>
                <w:rFonts w:hint="eastAsia"/>
              </w:rPr>
              <w:t>0.8</w:t>
            </w:r>
          </w:p>
        </w:tc>
      </w:tr>
      <w:tr w:rsidR="00C553ED" w:rsidRPr="00105E50" w:rsidTr="001A2BF9">
        <w:trPr>
          <w:trHeight w:val="900"/>
        </w:trPr>
        <w:tc>
          <w:tcPr>
            <w:tcW w:w="562" w:type="dxa"/>
            <w:noWrap/>
            <w:hideMark/>
          </w:tcPr>
          <w:p w:rsidR="00C553ED" w:rsidRPr="00105E50" w:rsidRDefault="00C553ED" w:rsidP="00F7196A">
            <w:r w:rsidRPr="00105E50">
              <w:rPr>
                <w:rFonts w:hint="eastAsia"/>
              </w:rPr>
              <w:t>5</w:t>
            </w:r>
          </w:p>
        </w:tc>
        <w:tc>
          <w:tcPr>
            <w:tcW w:w="2694" w:type="dxa"/>
            <w:hideMark/>
          </w:tcPr>
          <w:p w:rsidR="00C553ED" w:rsidRPr="00105E50" w:rsidRDefault="00C553ED" w:rsidP="00F7196A">
            <w:r w:rsidRPr="00105E50">
              <w:rPr>
                <w:rFonts w:hint="eastAsia"/>
              </w:rPr>
              <w:t>“中国文化失语”背景下的大学英语基础阶段教学的改革与实践</w:t>
            </w:r>
          </w:p>
        </w:tc>
        <w:tc>
          <w:tcPr>
            <w:tcW w:w="1559" w:type="dxa"/>
            <w:hideMark/>
          </w:tcPr>
          <w:p w:rsidR="00C553ED" w:rsidRPr="00105E50" w:rsidRDefault="00C553ED" w:rsidP="00F7196A">
            <w:r w:rsidRPr="00105E50">
              <w:rPr>
                <w:rFonts w:hint="eastAsia"/>
              </w:rPr>
              <w:t>青年资助课题</w:t>
            </w:r>
          </w:p>
        </w:tc>
        <w:tc>
          <w:tcPr>
            <w:tcW w:w="850" w:type="dxa"/>
            <w:hideMark/>
          </w:tcPr>
          <w:p w:rsidR="00C553ED" w:rsidRPr="00105E50" w:rsidRDefault="00C553ED" w:rsidP="00F7196A">
            <w:r w:rsidRPr="00105E50">
              <w:rPr>
                <w:rFonts w:hint="eastAsia"/>
              </w:rPr>
              <w:t>邵争</w:t>
            </w:r>
            <w:r w:rsidRPr="00105E50">
              <w:rPr>
                <w:rFonts w:hint="eastAsia"/>
              </w:rPr>
              <w:t xml:space="preserve"> </w:t>
            </w:r>
          </w:p>
        </w:tc>
        <w:tc>
          <w:tcPr>
            <w:tcW w:w="1281" w:type="dxa"/>
            <w:hideMark/>
          </w:tcPr>
          <w:p w:rsidR="00C553ED" w:rsidRPr="00105E50" w:rsidRDefault="00C553ED" w:rsidP="00F7196A">
            <w:r w:rsidRPr="00105E50">
              <w:rPr>
                <w:rFonts w:hint="eastAsia"/>
              </w:rPr>
              <w:t>一般</w:t>
            </w:r>
          </w:p>
        </w:tc>
        <w:tc>
          <w:tcPr>
            <w:tcW w:w="992" w:type="dxa"/>
          </w:tcPr>
          <w:p w:rsidR="00C553ED" w:rsidRPr="00105E50" w:rsidRDefault="00C553ED" w:rsidP="00F7196A">
            <w:r>
              <w:rPr>
                <w:rFonts w:hint="eastAsia"/>
              </w:rPr>
              <w:t>0.8</w:t>
            </w:r>
          </w:p>
        </w:tc>
      </w:tr>
      <w:tr w:rsidR="00C553ED" w:rsidRPr="00105E50" w:rsidTr="001A2BF9">
        <w:trPr>
          <w:trHeight w:val="900"/>
        </w:trPr>
        <w:tc>
          <w:tcPr>
            <w:tcW w:w="562" w:type="dxa"/>
            <w:noWrap/>
            <w:hideMark/>
          </w:tcPr>
          <w:p w:rsidR="00C553ED" w:rsidRPr="00105E50" w:rsidRDefault="00C553ED" w:rsidP="00F7196A">
            <w:r w:rsidRPr="00105E50">
              <w:rPr>
                <w:rFonts w:hint="eastAsia"/>
              </w:rPr>
              <w:t>6</w:t>
            </w:r>
          </w:p>
        </w:tc>
        <w:tc>
          <w:tcPr>
            <w:tcW w:w="2694" w:type="dxa"/>
            <w:hideMark/>
          </w:tcPr>
          <w:p w:rsidR="00C553ED" w:rsidRPr="00105E50" w:rsidRDefault="00C553ED" w:rsidP="00F7196A">
            <w:r w:rsidRPr="00105E50">
              <w:rPr>
                <w:rFonts w:hint="eastAsia"/>
              </w:rPr>
              <w:t>“微学习”视野下大学英语提高阶段教学模式改革</w:t>
            </w:r>
          </w:p>
        </w:tc>
        <w:tc>
          <w:tcPr>
            <w:tcW w:w="1559" w:type="dxa"/>
            <w:hideMark/>
          </w:tcPr>
          <w:p w:rsidR="00C553ED" w:rsidRPr="00105E50" w:rsidRDefault="00C553ED" w:rsidP="00F7196A">
            <w:r w:rsidRPr="00105E50">
              <w:rPr>
                <w:rFonts w:hint="eastAsia"/>
              </w:rPr>
              <w:t>面上项目课题</w:t>
            </w:r>
          </w:p>
        </w:tc>
        <w:tc>
          <w:tcPr>
            <w:tcW w:w="850" w:type="dxa"/>
            <w:hideMark/>
          </w:tcPr>
          <w:p w:rsidR="00C553ED" w:rsidRPr="00105E50" w:rsidRDefault="00C553ED" w:rsidP="00F7196A">
            <w:r w:rsidRPr="00105E50">
              <w:rPr>
                <w:rFonts w:hint="eastAsia"/>
              </w:rPr>
              <w:t>吴之昕</w:t>
            </w:r>
            <w:r w:rsidRPr="00105E50">
              <w:rPr>
                <w:rFonts w:hint="eastAsia"/>
              </w:rPr>
              <w:t xml:space="preserve"> </w:t>
            </w:r>
          </w:p>
        </w:tc>
        <w:tc>
          <w:tcPr>
            <w:tcW w:w="1281" w:type="dxa"/>
            <w:hideMark/>
          </w:tcPr>
          <w:p w:rsidR="00C553ED" w:rsidRPr="00105E50" w:rsidRDefault="00C553ED" w:rsidP="00F7196A">
            <w:r w:rsidRPr="00105E50">
              <w:rPr>
                <w:rFonts w:hint="eastAsia"/>
              </w:rPr>
              <w:t>一般</w:t>
            </w:r>
          </w:p>
        </w:tc>
        <w:tc>
          <w:tcPr>
            <w:tcW w:w="992" w:type="dxa"/>
          </w:tcPr>
          <w:p w:rsidR="00C553ED" w:rsidRPr="00105E50" w:rsidRDefault="00C553ED" w:rsidP="00F7196A">
            <w:r>
              <w:rPr>
                <w:rFonts w:hint="eastAsia"/>
              </w:rPr>
              <w:t>0.8</w:t>
            </w:r>
          </w:p>
        </w:tc>
      </w:tr>
      <w:tr w:rsidR="00C553ED" w:rsidRPr="00105E50" w:rsidTr="001A2BF9">
        <w:trPr>
          <w:trHeight w:val="900"/>
        </w:trPr>
        <w:tc>
          <w:tcPr>
            <w:tcW w:w="562" w:type="dxa"/>
            <w:noWrap/>
            <w:hideMark/>
          </w:tcPr>
          <w:p w:rsidR="00C553ED" w:rsidRPr="00105E50" w:rsidRDefault="00C553ED" w:rsidP="00F7196A">
            <w:r w:rsidRPr="00105E50">
              <w:rPr>
                <w:rFonts w:hint="eastAsia"/>
              </w:rPr>
              <w:t>7</w:t>
            </w:r>
          </w:p>
        </w:tc>
        <w:tc>
          <w:tcPr>
            <w:tcW w:w="2694" w:type="dxa"/>
            <w:hideMark/>
          </w:tcPr>
          <w:p w:rsidR="00C553ED" w:rsidRPr="00105E50" w:rsidRDefault="00C553ED" w:rsidP="00F7196A">
            <w:r w:rsidRPr="00105E50">
              <w:rPr>
                <w:rFonts w:hint="eastAsia"/>
              </w:rPr>
              <w:t>外国语学院</w:t>
            </w:r>
            <w:r w:rsidRPr="00105E50">
              <w:rPr>
                <w:rFonts w:hint="eastAsia"/>
              </w:rPr>
              <w:t xml:space="preserve"> </w:t>
            </w:r>
            <w:r w:rsidRPr="00105E50">
              <w:rPr>
                <w:rFonts w:hint="eastAsia"/>
              </w:rPr>
              <w:t>“多模态”教学综合评价模式的建立与实践</w:t>
            </w:r>
          </w:p>
        </w:tc>
        <w:tc>
          <w:tcPr>
            <w:tcW w:w="1559" w:type="dxa"/>
            <w:hideMark/>
          </w:tcPr>
          <w:p w:rsidR="00C553ED" w:rsidRPr="00105E50" w:rsidRDefault="00C553ED" w:rsidP="00F7196A">
            <w:r w:rsidRPr="00105E50">
              <w:rPr>
                <w:rFonts w:hint="eastAsia"/>
              </w:rPr>
              <w:t>面上项目课题</w:t>
            </w:r>
          </w:p>
        </w:tc>
        <w:tc>
          <w:tcPr>
            <w:tcW w:w="850" w:type="dxa"/>
            <w:hideMark/>
          </w:tcPr>
          <w:p w:rsidR="00C553ED" w:rsidRPr="00105E50" w:rsidRDefault="00C553ED" w:rsidP="00F7196A">
            <w:r w:rsidRPr="00105E50">
              <w:rPr>
                <w:rFonts w:hint="eastAsia"/>
              </w:rPr>
              <w:t>石玲</w:t>
            </w:r>
            <w:r w:rsidRPr="00105E50">
              <w:rPr>
                <w:rFonts w:hint="eastAsia"/>
              </w:rPr>
              <w:t xml:space="preserve"> </w:t>
            </w:r>
          </w:p>
        </w:tc>
        <w:tc>
          <w:tcPr>
            <w:tcW w:w="1281" w:type="dxa"/>
            <w:hideMark/>
          </w:tcPr>
          <w:p w:rsidR="00C553ED" w:rsidRPr="00105E50" w:rsidRDefault="00C553ED" w:rsidP="00F7196A">
            <w:r w:rsidRPr="00105E50">
              <w:rPr>
                <w:rFonts w:hint="eastAsia"/>
              </w:rPr>
              <w:t>一般</w:t>
            </w:r>
          </w:p>
        </w:tc>
        <w:tc>
          <w:tcPr>
            <w:tcW w:w="992" w:type="dxa"/>
          </w:tcPr>
          <w:p w:rsidR="00C553ED" w:rsidRPr="00105E50" w:rsidRDefault="00C553ED" w:rsidP="00F7196A">
            <w:r>
              <w:rPr>
                <w:rFonts w:hint="eastAsia"/>
              </w:rPr>
              <w:t>0.8</w:t>
            </w:r>
          </w:p>
        </w:tc>
      </w:tr>
      <w:tr w:rsidR="00C553ED" w:rsidRPr="00105E50" w:rsidTr="001A2BF9">
        <w:trPr>
          <w:trHeight w:val="900"/>
        </w:trPr>
        <w:tc>
          <w:tcPr>
            <w:tcW w:w="562" w:type="dxa"/>
            <w:noWrap/>
            <w:hideMark/>
          </w:tcPr>
          <w:p w:rsidR="00C553ED" w:rsidRPr="00105E50" w:rsidRDefault="00C553ED" w:rsidP="00F7196A">
            <w:r w:rsidRPr="00105E50">
              <w:rPr>
                <w:rFonts w:hint="eastAsia"/>
              </w:rPr>
              <w:t>8</w:t>
            </w:r>
          </w:p>
        </w:tc>
        <w:tc>
          <w:tcPr>
            <w:tcW w:w="2694" w:type="dxa"/>
            <w:hideMark/>
          </w:tcPr>
          <w:p w:rsidR="00C553ED" w:rsidRPr="00105E50" w:rsidRDefault="00C553ED" w:rsidP="00F7196A">
            <w:r w:rsidRPr="00105E50">
              <w:rPr>
                <w:rFonts w:hint="eastAsia"/>
              </w:rPr>
              <w:t>基于</w:t>
            </w:r>
            <w:r w:rsidRPr="00105E50">
              <w:rPr>
                <w:rFonts w:hint="eastAsia"/>
              </w:rPr>
              <w:t>SPOC</w:t>
            </w:r>
            <w:r w:rsidRPr="00105E50">
              <w:rPr>
                <w:rFonts w:hint="eastAsia"/>
              </w:rPr>
              <w:t>的学术交流英语翻转课堂教学模式探究</w:t>
            </w:r>
          </w:p>
        </w:tc>
        <w:tc>
          <w:tcPr>
            <w:tcW w:w="1559" w:type="dxa"/>
            <w:hideMark/>
          </w:tcPr>
          <w:p w:rsidR="00C553ED" w:rsidRPr="00105E50" w:rsidRDefault="00C553ED" w:rsidP="00F7196A">
            <w:r w:rsidRPr="00105E50">
              <w:rPr>
                <w:rFonts w:hint="eastAsia"/>
              </w:rPr>
              <w:t>面上项目课题</w:t>
            </w:r>
          </w:p>
        </w:tc>
        <w:tc>
          <w:tcPr>
            <w:tcW w:w="850" w:type="dxa"/>
            <w:hideMark/>
          </w:tcPr>
          <w:p w:rsidR="00C553ED" w:rsidRPr="00105E50" w:rsidRDefault="00C553ED" w:rsidP="00F7196A">
            <w:r w:rsidRPr="00105E50">
              <w:rPr>
                <w:rFonts w:hint="eastAsia"/>
              </w:rPr>
              <w:t>金曙</w:t>
            </w:r>
            <w:r w:rsidRPr="00105E50">
              <w:rPr>
                <w:rFonts w:hint="eastAsia"/>
              </w:rPr>
              <w:t xml:space="preserve"> </w:t>
            </w:r>
          </w:p>
        </w:tc>
        <w:tc>
          <w:tcPr>
            <w:tcW w:w="1281" w:type="dxa"/>
            <w:hideMark/>
          </w:tcPr>
          <w:p w:rsidR="00C553ED" w:rsidRPr="00105E50" w:rsidRDefault="00C553ED" w:rsidP="00F7196A">
            <w:r w:rsidRPr="00105E50">
              <w:rPr>
                <w:rFonts w:hint="eastAsia"/>
              </w:rPr>
              <w:t>一般</w:t>
            </w:r>
          </w:p>
        </w:tc>
        <w:tc>
          <w:tcPr>
            <w:tcW w:w="992" w:type="dxa"/>
          </w:tcPr>
          <w:p w:rsidR="00C553ED" w:rsidRPr="00105E50" w:rsidRDefault="00C553ED" w:rsidP="00F7196A">
            <w:r>
              <w:rPr>
                <w:rFonts w:hint="eastAsia"/>
              </w:rPr>
              <w:t>0.8</w:t>
            </w:r>
          </w:p>
        </w:tc>
      </w:tr>
      <w:tr w:rsidR="00C553ED" w:rsidRPr="00105E50" w:rsidTr="001A2BF9">
        <w:trPr>
          <w:trHeight w:val="900"/>
        </w:trPr>
        <w:tc>
          <w:tcPr>
            <w:tcW w:w="562" w:type="dxa"/>
            <w:noWrap/>
            <w:hideMark/>
          </w:tcPr>
          <w:p w:rsidR="00C553ED" w:rsidRPr="00105E50" w:rsidRDefault="00C553ED" w:rsidP="00F7196A">
            <w:r w:rsidRPr="00105E50">
              <w:rPr>
                <w:rFonts w:hint="eastAsia"/>
              </w:rPr>
              <w:t>9</w:t>
            </w:r>
          </w:p>
        </w:tc>
        <w:tc>
          <w:tcPr>
            <w:tcW w:w="2694" w:type="dxa"/>
            <w:hideMark/>
          </w:tcPr>
          <w:p w:rsidR="00C553ED" w:rsidRPr="00105E50" w:rsidRDefault="00C553ED" w:rsidP="00F7196A">
            <w:r w:rsidRPr="00105E50">
              <w:rPr>
                <w:rFonts w:hint="eastAsia"/>
              </w:rPr>
              <w:t>互联网＋环境下基于</w:t>
            </w:r>
            <w:r w:rsidRPr="00105E50">
              <w:rPr>
                <w:rFonts w:hint="eastAsia"/>
              </w:rPr>
              <w:t>ESP</w:t>
            </w:r>
            <w:r w:rsidRPr="00105E50">
              <w:rPr>
                <w:rFonts w:hint="eastAsia"/>
              </w:rPr>
              <w:t>理论的医学院英语课程优化升级的实践与探索</w:t>
            </w:r>
          </w:p>
        </w:tc>
        <w:tc>
          <w:tcPr>
            <w:tcW w:w="1559" w:type="dxa"/>
            <w:hideMark/>
          </w:tcPr>
          <w:p w:rsidR="00C553ED" w:rsidRPr="00105E50" w:rsidRDefault="00C553ED" w:rsidP="00F7196A">
            <w:r w:rsidRPr="00105E50">
              <w:rPr>
                <w:rFonts w:hint="eastAsia"/>
              </w:rPr>
              <w:t>面上项目课题</w:t>
            </w:r>
          </w:p>
        </w:tc>
        <w:tc>
          <w:tcPr>
            <w:tcW w:w="850" w:type="dxa"/>
            <w:hideMark/>
          </w:tcPr>
          <w:p w:rsidR="00C553ED" w:rsidRPr="00105E50" w:rsidRDefault="00C553ED" w:rsidP="00F7196A">
            <w:r w:rsidRPr="00105E50">
              <w:rPr>
                <w:rFonts w:hint="eastAsia"/>
              </w:rPr>
              <w:t>李黎</w:t>
            </w:r>
            <w:r w:rsidRPr="00105E50">
              <w:rPr>
                <w:rFonts w:hint="eastAsia"/>
              </w:rPr>
              <w:t xml:space="preserve"> </w:t>
            </w:r>
          </w:p>
        </w:tc>
        <w:tc>
          <w:tcPr>
            <w:tcW w:w="1281" w:type="dxa"/>
            <w:hideMark/>
          </w:tcPr>
          <w:p w:rsidR="00C553ED" w:rsidRPr="00105E50" w:rsidRDefault="00C553ED" w:rsidP="00F7196A">
            <w:r w:rsidRPr="00105E50">
              <w:rPr>
                <w:rFonts w:hint="eastAsia"/>
              </w:rPr>
              <w:t>一般</w:t>
            </w:r>
          </w:p>
        </w:tc>
        <w:tc>
          <w:tcPr>
            <w:tcW w:w="992" w:type="dxa"/>
          </w:tcPr>
          <w:p w:rsidR="00C553ED" w:rsidRPr="00105E50" w:rsidRDefault="00C553ED" w:rsidP="00F7196A">
            <w:r>
              <w:rPr>
                <w:rFonts w:hint="eastAsia"/>
              </w:rPr>
              <w:t>0.8</w:t>
            </w:r>
          </w:p>
        </w:tc>
      </w:tr>
      <w:tr w:rsidR="00C553ED" w:rsidRPr="00105E50" w:rsidTr="001A2BF9">
        <w:trPr>
          <w:trHeight w:val="900"/>
        </w:trPr>
        <w:tc>
          <w:tcPr>
            <w:tcW w:w="562" w:type="dxa"/>
            <w:noWrap/>
            <w:hideMark/>
          </w:tcPr>
          <w:p w:rsidR="00C553ED" w:rsidRPr="00105E50" w:rsidRDefault="00C553ED" w:rsidP="00F7196A">
            <w:r w:rsidRPr="00105E50">
              <w:rPr>
                <w:rFonts w:hint="eastAsia"/>
              </w:rPr>
              <w:t>10</w:t>
            </w:r>
          </w:p>
        </w:tc>
        <w:tc>
          <w:tcPr>
            <w:tcW w:w="2694" w:type="dxa"/>
            <w:hideMark/>
          </w:tcPr>
          <w:p w:rsidR="00C553ED" w:rsidRPr="00105E50" w:rsidRDefault="00C553ED" w:rsidP="00F7196A">
            <w:r w:rsidRPr="00105E50">
              <w:rPr>
                <w:rFonts w:hint="eastAsia"/>
              </w:rPr>
              <w:t>长短学期英语项目研究课程的整合设计</w:t>
            </w:r>
          </w:p>
        </w:tc>
        <w:tc>
          <w:tcPr>
            <w:tcW w:w="1559" w:type="dxa"/>
            <w:hideMark/>
          </w:tcPr>
          <w:p w:rsidR="00C553ED" w:rsidRPr="00105E50" w:rsidRDefault="00C553ED" w:rsidP="00F7196A">
            <w:r w:rsidRPr="00105E50">
              <w:rPr>
                <w:rFonts w:hint="eastAsia"/>
              </w:rPr>
              <w:t>专项研究课题</w:t>
            </w:r>
          </w:p>
        </w:tc>
        <w:tc>
          <w:tcPr>
            <w:tcW w:w="850" w:type="dxa"/>
            <w:hideMark/>
          </w:tcPr>
          <w:p w:rsidR="00C553ED" w:rsidRPr="00105E50" w:rsidRDefault="00C553ED" w:rsidP="00F7196A">
            <w:r w:rsidRPr="00105E50">
              <w:rPr>
                <w:rFonts w:hint="eastAsia"/>
              </w:rPr>
              <w:t>李涛</w:t>
            </w:r>
            <w:r w:rsidRPr="00105E50">
              <w:rPr>
                <w:rFonts w:hint="eastAsia"/>
              </w:rPr>
              <w:t xml:space="preserve"> </w:t>
            </w:r>
          </w:p>
        </w:tc>
        <w:tc>
          <w:tcPr>
            <w:tcW w:w="1281" w:type="dxa"/>
            <w:hideMark/>
          </w:tcPr>
          <w:p w:rsidR="00C553ED" w:rsidRPr="00105E50" w:rsidRDefault="00C553ED" w:rsidP="00F7196A">
            <w:r w:rsidRPr="00105E50">
              <w:rPr>
                <w:rFonts w:hint="eastAsia"/>
              </w:rPr>
              <w:t>一般</w:t>
            </w:r>
          </w:p>
        </w:tc>
        <w:tc>
          <w:tcPr>
            <w:tcW w:w="992" w:type="dxa"/>
          </w:tcPr>
          <w:p w:rsidR="00C553ED" w:rsidRPr="00105E50" w:rsidRDefault="00C553ED" w:rsidP="00F7196A">
            <w:r>
              <w:rPr>
                <w:rFonts w:hint="eastAsia"/>
              </w:rPr>
              <w:t>0.8</w:t>
            </w:r>
          </w:p>
        </w:tc>
      </w:tr>
      <w:tr w:rsidR="00C553ED" w:rsidRPr="00105E50" w:rsidTr="001A2BF9">
        <w:trPr>
          <w:trHeight w:val="900"/>
        </w:trPr>
        <w:tc>
          <w:tcPr>
            <w:tcW w:w="562" w:type="dxa"/>
            <w:noWrap/>
            <w:hideMark/>
          </w:tcPr>
          <w:p w:rsidR="00C553ED" w:rsidRPr="00105E50" w:rsidRDefault="00C553ED" w:rsidP="00F7196A">
            <w:r w:rsidRPr="00105E50">
              <w:rPr>
                <w:rFonts w:hint="eastAsia"/>
              </w:rPr>
              <w:t>11</w:t>
            </w:r>
          </w:p>
        </w:tc>
        <w:tc>
          <w:tcPr>
            <w:tcW w:w="2694" w:type="dxa"/>
            <w:hideMark/>
          </w:tcPr>
          <w:p w:rsidR="00C553ED" w:rsidRPr="00105E50" w:rsidRDefault="00C553ED" w:rsidP="00F7196A">
            <w:r w:rsidRPr="00105E50">
              <w:rPr>
                <w:rFonts w:hint="eastAsia"/>
              </w:rPr>
              <w:t>微课程与大学英语教学的深度融合</w:t>
            </w:r>
          </w:p>
        </w:tc>
        <w:tc>
          <w:tcPr>
            <w:tcW w:w="1559" w:type="dxa"/>
            <w:hideMark/>
          </w:tcPr>
          <w:p w:rsidR="00C553ED" w:rsidRPr="00105E50" w:rsidRDefault="00C553ED" w:rsidP="00F7196A">
            <w:r w:rsidRPr="00105E50">
              <w:rPr>
                <w:rFonts w:hint="eastAsia"/>
              </w:rPr>
              <w:t>专项研究课题</w:t>
            </w:r>
          </w:p>
        </w:tc>
        <w:tc>
          <w:tcPr>
            <w:tcW w:w="850" w:type="dxa"/>
            <w:hideMark/>
          </w:tcPr>
          <w:p w:rsidR="00C553ED" w:rsidRPr="00105E50" w:rsidRDefault="00C553ED" w:rsidP="00F7196A">
            <w:r w:rsidRPr="00105E50">
              <w:rPr>
                <w:rFonts w:hint="eastAsia"/>
              </w:rPr>
              <w:t>朱善华</w:t>
            </w:r>
            <w:r w:rsidRPr="00105E50">
              <w:rPr>
                <w:rFonts w:hint="eastAsia"/>
              </w:rPr>
              <w:t xml:space="preserve"> </w:t>
            </w:r>
          </w:p>
        </w:tc>
        <w:tc>
          <w:tcPr>
            <w:tcW w:w="1281" w:type="dxa"/>
            <w:hideMark/>
          </w:tcPr>
          <w:p w:rsidR="00C553ED" w:rsidRPr="00105E50" w:rsidRDefault="00C553ED" w:rsidP="00F7196A">
            <w:r w:rsidRPr="00105E50">
              <w:rPr>
                <w:rFonts w:hint="eastAsia"/>
              </w:rPr>
              <w:t>一般</w:t>
            </w:r>
          </w:p>
        </w:tc>
        <w:tc>
          <w:tcPr>
            <w:tcW w:w="992" w:type="dxa"/>
          </w:tcPr>
          <w:p w:rsidR="00C553ED" w:rsidRDefault="00C553ED" w:rsidP="00F7196A">
            <w:r>
              <w:rPr>
                <w:rFonts w:hint="eastAsia"/>
              </w:rPr>
              <w:t>0.8</w:t>
            </w:r>
          </w:p>
          <w:p w:rsidR="00925E30" w:rsidRPr="00105E50" w:rsidRDefault="00925E30" w:rsidP="00F7196A"/>
        </w:tc>
      </w:tr>
      <w:tr w:rsidR="00925E30" w:rsidRPr="00105E50" w:rsidTr="001A2BF9">
        <w:trPr>
          <w:trHeight w:val="900"/>
        </w:trPr>
        <w:tc>
          <w:tcPr>
            <w:tcW w:w="562" w:type="dxa"/>
            <w:noWrap/>
          </w:tcPr>
          <w:p w:rsidR="00925E30" w:rsidRPr="00105E50" w:rsidRDefault="00A4304E" w:rsidP="00F7196A">
            <w:r>
              <w:rPr>
                <w:rFonts w:hint="eastAsia"/>
              </w:rPr>
              <w:t>12</w:t>
            </w:r>
          </w:p>
        </w:tc>
        <w:tc>
          <w:tcPr>
            <w:tcW w:w="2694" w:type="dxa"/>
          </w:tcPr>
          <w:p w:rsidR="00925E30" w:rsidRPr="00105E50" w:rsidRDefault="00925E30" w:rsidP="00F7196A">
            <w:r w:rsidRPr="00925E30">
              <w:rPr>
                <w:rFonts w:hint="eastAsia"/>
              </w:rPr>
              <w:t>基于“微学习”的学术英语课程体系建构</w:t>
            </w:r>
          </w:p>
        </w:tc>
        <w:tc>
          <w:tcPr>
            <w:tcW w:w="1559" w:type="dxa"/>
          </w:tcPr>
          <w:p w:rsidR="00925E30" w:rsidRPr="00105E50" w:rsidRDefault="00925E30" w:rsidP="00F7196A">
            <w:r w:rsidRPr="00925E30">
              <w:t>省高等教育教改立项研究课题</w:t>
            </w:r>
          </w:p>
        </w:tc>
        <w:tc>
          <w:tcPr>
            <w:tcW w:w="850" w:type="dxa"/>
          </w:tcPr>
          <w:p w:rsidR="00925E30" w:rsidRDefault="00925E30" w:rsidP="00F7196A">
            <w:r>
              <w:rPr>
                <w:rFonts w:hint="eastAsia"/>
              </w:rPr>
              <w:t>朱</w:t>
            </w:r>
            <w:r>
              <w:t>善华</w:t>
            </w:r>
          </w:p>
          <w:p w:rsidR="00925E30" w:rsidRPr="00105E50" w:rsidRDefault="00925E30" w:rsidP="00F7196A">
            <w:r>
              <w:rPr>
                <w:rFonts w:hint="eastAsia"/>
              </w:rPr>
              <w:t>王</w:t>
            </w:r>
            <w:r>
              <w:t>学华</w:t>
            </w:r>
          </w:p>
        </w:tc>
        <w:tc>
          <w:tcPr>
            <w:tcW w:w="1281" w:type="dxa"/>
          </w:tcPr>
          <w:p w:rsidR="00925E30" w:rsidRPr="00105E50" w:rsidRDefault="00925E30" w:rsidP="00F7196A">
            <w:r>
              <w:rPr>
                <w:rFonts w:hint="eastAsia"/>
              </w:rPr>
              <w:t>重点</w:t>
            </w:r>
          </w:p>
        </w:tc>
        <w:tc>
          <w:tcPr>
            <w:tcW w:w="992" w:type="dxa"/>
          </w:tcPr>
          <w:p w:rsidR="00925E30" w:rsidRDefault="00925E30" w:rsidP="00F7196A">
            <w:r>
              <w:rPr>
                <w:rFonts w:hint="eastAsia"/>
              </w:rPr>
              <w:t>1.5</w:t>
            </w:r>
            <w:r>
              <w:t>+1.5</w:t>
            </w:r>
          </w:p>
        </w:tc>
      </w:tr>
      <w:tr w:rsidR="00925E30" w:rsidRPr="00105E50" w:rsidTr="001A2BF9">
        <w:trPr>
          <w:trHeight w:val="900"/>
        </w:trPr>
        <w:tc>
          <w:tcPr>
            <w:tcW w:w="562" w:type="dxa"/>
            <w:noWrap/>
          </w:tcPr>
          <w:p w:rsidR="00925E30" w:rsidRPr="00105E50" w:rsidRDefault="00A4304E" w:rsidP="00F7196A">
            <w:r>
              <w:rPr>
                <w:rFonts w:hint="eastAsia"/>
              </w:rPr>
              <w:t>13</w:t>
            </w:r>
          </w:p>
        </w:tc>
        <w:tc>
          <w:tcPr>
            <w:tcW w:w="2694" w:type="dxa"/>
          </w:tcPr>
          <w:p w:rsidR="00925E30" w:rsidRPr="00925E30" w:rsidRDefault="008C5225" w:rsidP="00F7196A">
            <w:r w:rsidRPr="008C5225">
              <w:rPr>
                <w:rFonts w:hint="eastAsia"/>
              </w:rPr>
              <w:t>SPOC</w:t>
            </w:r>
            <w:r w:rsidRPr="008C5225">
              <w:rPr>
                <w:rFonts w:hint="eastAsia"/>
              </w:rPr>
              <w:t>视阈下大学英语高级课程群构建</w:t>
            </w:r>
          </w:p>
        </w:tc>
        <w:tc>
          <w:tcPr>
            <w:tcW w:w="1559" w:type="dxa"/>
          </w:tcPr>
          <w:p w:rsidR="00925E30" w:rsidRPr="00925E30" w:rsidRDefault="00925E30" w:rsidP="00F7196A">
            <w:r w:rsidRPr="00925E30">
              <w:t>省高等教育教改立项研究课题</w:t>
            </w:r>
          </w:p>
        </w:tc>
        <w:tc>
          <w:tcPr>
            <w:tcW w:w="850" w:type="dxa"/>
          </w:tcPr>
          <w:p w:rsidR="00925E30" w:rsidRDefault="00925E30" w:rsidP="00F7196A">
            <w:r>
              <w:rPr>
                <w:rFonts w:hint="eastAsia"/>
              </w:rPr>
              <w:t>候岩</w:t>
            </w:r>
          </w:p>
          <w:p w:rsidR="00D17ED5" w:rsidRDefault="00D17ED5" w:rsidP="00F7196A">
            <w:r w:rsidRPr="00D17ED5">
              <w:rPr>
                <w:rFonts w:hint="eastAsia"/>
              </w:rPr>
              <w:t>金</w:t>
            </w:r>
            <w:r w:rsidRPr="00D17ED5">
              <w:t>曙</w:t>
            </w:r>
          </w:p>
        </w:tc>
        <w:tc>
          <w:tcPr>
            <w:tcW w:w="1281" w:type="dxa"/>
          </w:tcPr>
          <w:p w:rsidR="00925E30" w:rsidRDefault="00925E30" w:rsidP="00F7196A">
            <w:r>
              <w:rPr>
                <w:rFonts w:hint="eastAsia"/>
              </w:rPr>
              <w:t>一般</w:t>
            </w:r>
          </w:p>
        </w:tc>
        <w:tc>
          <w:tcPr>
            <w:tcW w:w="992" w:type="dxa"/>
          </w:tcPr>
          <w:p w:rsidR="00925E30" w:rsidRDefault="00847812" w:rsidP="00F7196A">
            <w:r>
              <w:rPr>
                <w:rFonts w:hint="eastAsia"/>
              </w:rPr>
              <w:t>0.8</w:t>
            </w:r>
            <w:r>
              <w:t>+0.8</w:t>
            </w:r>
          </w:p>
        </w:tc>
      </w:tr>
      <w:tr w:rsidR="00C553ED" w:rsidRPr="00105E50" w:rsidTr="001A2BF9">
        <w:trPr>
          <w:trHeight w:val="900"/>
        </w:trPr>
        <w:tc>
          <w:tcPr>
            <w:tcW w:w="562" w:type="dxa"/>
            <w:noWrap/>
          </w:tcPr>
          <w:p w:rsidR="00C553ED" w:rsidRPr="00105E50" w:rsidRDefault="00A4304E" w:rsidP="00F7196A">
            <w:r>
              <w:rPr>
                <w:rFonts w:hint="eastAsia"/>
              </w:rPr>
              <w:lastRenderedPageBreak/>
              <w:t>14</w:t>
            </w:r>
          </w:p>
        </w:tc>
        <w:tc>
          <w:tcPr>
            <w:tcW w:w="2694" w:type="dxa"/>
          </w:tcPr>
          <w:p w:rsidR="00C553ED" w:rsidRPr="00105E50" w:rsidRDefault="00DE62A1" w:rsidP="00F7196A">
            <w:r w:rsidRPr="00DE62A1">
              <w:rPr>
                <w:rFonts w:hint="eastAsia"/>
              </w:rPr>
              <w:t>微学习视野下研究生公共外语教学改革探索与实践</w:t>
            </w:r>
          </w:p>
        </w:tc>
        <w:tc>
          <w:tcPr>
            <w:tcW w:w="1559" w:type="dxa"/>
          </w:tcPr>
          <w:p w:rsidR="00C553ED" w:rsidRPr="00105E50" w:rsidRDefault="00DE62A1" w:rsidP="00F7196A">
            <w:r w:rsidRPr="00DE62A1">
              <w:rPr>
                <w:rFonts w:hint="eastAsia"/>
              </w:rPr>
              <w:t>省研究生教育教学改革研究与实践课题</w:t>
            </w:r>
          </w:p>
        </w:tc>
        <w:tc>
          <w:tcPr>
            <w:tcW w:w="850" w:type="dxa"/>
          </w:tcPr>
          <w:p w:rsidR="00DE62A1" w:rsidRPr="00DE62A1" w:rsidRDefault="00DE62A1" w:rsidP="00F7196A">
            <w:r w:rsidRPr="00DE62A1">
              <w:rPr>
                <w:rFonts w:hint="eastAsia"/>
              </w:rPr>
              <w:t>吴之昕</w:t>
            </w:r>
          </w:p>
          <w:p w:rsidR="00C553ED" w:rsidRPr="00105E50" w:rsidRDefault="00DE62A1" w:rsidP="00F7196A">
            <w:r w:rsidRPr="00DE62A1">
              <w:rPr>
                <w:rFonts w:hint="eastAsia"/>
              </w:rPr>
              <w:t>郭锋萍</w:t>
            </w:r>
          </w:p>
        </w:tc>
        <w:tc>
          <w:tcPr>
            <w:tcW w:w="1281" w:type="dxa"/>
          </w:tcPr>
          <w:p w:rsidR="00C553ED" w:rsidRDefault="00DE62A1" w:rsidP="00F7196A">
            <w:r>
              <w:rPr>
                <w:rFonts w:hint="eastAsia"/>
              </w:rPr>
              <w:t>一般</w:t>
            </w:r>
          </w:p>
          <w:p w:rsidR="00DE62A1" w:rsidRPr="00DE62A1" w:rsidRDefault="00DE62A1" w:rsidP="00F7196A">
            <w:r w:rsidRPr="00DE62A1">
              <w:rPr>
                <w:rFonts w:hint="eastAsia"/>
              </w:rPr>
              <w:t>项目编号</w:t>
            </w:r>
          </w:p>
          <w:p w:rsidR="00DE62A1" w:rsidRPr="00105E50" w:rsidRDefault="00DE62A1" w:rsidP="00F7196A">
            <w:r w:rsidRPr="00DE62A1">
              <w:rPr>
                <w:rFonts w:hint="eastAsia"/>
              </w:rPr>
              <w:t>JGZZ15_015</w:t>
            </w:r>
          </w:p>
        </w:tc>
        <w:tc>
          <w:tcPr>
            <w:tcW w:w="992" w:type="dxa"/>
          </w:tcPr>
          <w:p w:rsidR="00C553ED" w:rsidRPr="00105E50" w:rsidRDefault="00DE62A1" w:rsidP="00F7196A">
            <w:r>
              <w:rPr>
                <w:rFonts w:hint="eastAsia"/>
              </w:rPr>
              <w:t>2</w:t>
            </w:r>
            <w:r w:rsidR="00316956">
              <w:t>+2</w:t>
            </w:r>
          </w:p>
        </w:tc>
      </w:tr>
      <w:tr w:rsidR="00C553ED" w:rsidRPr="00105E50" w:rsidTr="001A2BF9">
        <w:trPr>
          <w:trHeight w:val="900"/>
        </w:trPr>
        <w:tc>
          <w:tcPr>
            <w:tcW w:w="562" w:type="dxa"/>
            <w:noWrap/>
          </w:tcPr>
          <w:p w:rsidR="00C553ED" w:rsidRPr="00105E50" w:rsidRDefault="00A4304E" w:rsidP="00F7196A">
            <w:r>
              <w:rPr>
                <w:rFonts w:hint="eastAsia"/>
              </w:rPr>
              <w:t>15</w:t>
            </w:r>
          </w:p>
        </w:tc>
        <w:tc>
          <w:tcPr>
            <w:tcW w:w="2694" w:type="dxa"/>
          </w:tcPr>
          <w:p w:rsidR="00C553ED" w:rsidRPr="00105E50" w:rsidRDefault="00DE62A1" w:rsidP="00F7196A">
            <w:r w:rsidRPr="00DE62A1">
              <w:rPr>
                <w:rFonts w:hint="eastAsia"/>
              </w:rPr>
              <w:t>多模态研究生公共英语课程体系中的研究生助教工作模型的构建与实效研究</w:t>
            </w:r>
          </w:p>
        </w:tc>
        <w:tc>
          <w:tcPr>
            <w:tcW w:w="1559" w:type="dxa"/>
          </w:tcPr>
          <w:p w:rsidR="00C553ED" w:rsidRPr="00105E50" w:rsidRDefault="00DE62A1" w:rsidP="00F7196A">
            <w:r w:rsidRPr="00DE62A1">
              <w:rPr>
                <w:rFonts w:hint="eastAsia"/>
              </w:rPr>
              <w:t>省研究生教育教学改革研究与实践课题</w:t>
            </w:r>
          </w:p>
        </w:tc>
        <w:tc>
          <w:tcPr>
            <w:tcW w:w="850" w:type="dxa"/>
          </w:tcPr>
          <w:p w:rsidR="00DE62A1" w:rsidRPr="00DE62A1" w:rsidRDefault="00DE62A1" w:rsidP="00F7196A">
            <w:r w:rsidRPr="00DE62A1">
              <w:rPr>
                <w:rFonts w:hint="eastAsia"/>
              </w:rPr>
              <w:t>金</w:t>
            </w:r>
            <w:r w:rsidRPr="00DE62A1">
              <w:rPr>
                <w:rFonts w:hint="eastAsia"/>
              </w:rPr>
              <w:t xml:space="preserve">  </w:t>
            </w:r>
            <w:r w:rsidRPr="00DE62A1">
              <w:rPr>
                <w:rFonts w:hint="eastAsia"/>
              </w:rPr>
              <w:t>晶</w:t>
            </w:r>
          </w:p>
          <w:p w:rsidR="00C553ED" w:rsidRPr="00105E50" w:rsidRDefault="00DE62A1" w:rsidP="00F7196A">
            <w:r w:rsidRPr="00DE62A1">
              <w:rPr>
                <w:rFonts w:hint="eastAsia"/>
              </w:rPr>
              <w:t>凌建辉</w:t>
            </w:r>
          </w:p>
        </w:tc>
        <w:tc>
          <w:tcPr>
            <w:tcW w:w="1281" w:type="dxa"/>
          </w:tcPr>
          <w:p w:rsidR="00DE62A1" w:rsidRPr="00DE62A1" w:rsidRDefault="00DE62A1" w:rsidP="00F7196A">
            <w:r w:rsidRPr="00DE62A1">
              <w:rPr>
                <w:rFonts w:hint="eastAsia"/>
              </w:rPr>
              <w:t>项目编号</w:t>
            </w:r>
          </w:p>
          <w:p w:rsidR="00C553ED" w:rsidRPr="00105E50" w:rsidRDefault="00DE62A1" w:rsidP="00F7196A">
            <w:r w:rsidRPr="00DE62A1">
              <w:rPr>
                <w:rFonts w:hint="eastAsia"/>
              </w:rPr>
              <w:t>JGZZ15_014</w:t>
            </w:r>
          </w:p>
        </w:tc>
        <w:tc>
          <w:tcPr>
            <w:tcW w:w="992" w:type="dxa"/>
          </w:tcPr>
          <w:p w:rsidR="00C553ED" w:rsidRPr="00105E50" w:rsidRDefault="00DE62A1" w:rsidP="00F7196A">
            <w:r>
              <w:rPr>
                <w:rFonts w:hint="eastAsia"/>
              </w:rPr>
              <w:t>2</w:t>
            </w:r>
            <w:r w:rsidR="00316956">
              <w:t>+2</w:t>
            </w:r>
          </w:p>
        </w:tc>
      </w:tr>
      <w:tr w:rsidR="00D15B36" w:rsidRPr="00105E50" w:rsidTr="001A2BF9">
        <w:trPr>
          <w:trHeight w:val="900"/>
        </w:trPr>
        <w:tc>
          <w:tcPr>
            <w:tcW w:w="562" w:type="dxa"/>
            <w:noWrap/>
          </w:tcPr>
          <w:p w:rsidR="00D15B36" w:rsidRDefault="00A4304E" w:rsidP="00F7196A">
            <w:r>
              <w:rPr>
                <w:rFonts w:hint="eastAsia"/>
              </w:rPr>
              <w:t>16</w:t>
            </w:r>
          </w:p>
        </w:tc>
        <w:tc>
          <w:tcPr>
            <w:tcW w:w="2694" w:type="dxa"/>
          </w:tcPr>
          <w:p w:rsidR="00D15B36" w:rsidRPr="00DE62A1" w:rsidRDefault="008A0384" w:rsidP="00F7196A">
            <w:r>
              <w:rPr>
                <w:rFonts w:hint="eastAsia"/>
              </w:rPr>
              <w:t>社会</w:t>
            </w:r>
            <w:r>
              <w:t>语言</w:t>
            </w:r>
            <w:r>
              <w:rPr>
                <w:rFonts w:hint="eastAsia"/>
              </w:rPr>
              <w:t>学</w:t>
            </w:r>
            <w:r>
              <w:t>研讨课</w:t>
            </w:r>
          </w:p>
        </w:tc>
        <w:tc>
          <w:tcPr>
            <w:tcW w:w="1559" w:type="dxa"/>
          </w:tcPr>
          <w:p w:rsidR="00D15B36" w:rsidRPr="00DE62A1" w:rsidRDefault="00D15B36" w:rsidP="00F7196A">
            <w:r w:rsidRPr="00D15B36">
              <w:rPr>
                <w:rFonts w:hint="eastAsia"/>
              </w:rPr>
              <w:t>第一批校级研讨课建设项目</w:t>
            </w:r>
          </w:p>
        </w:tc>
        <w:tc>
          <w:tcPr>
            <w:tcW w:w="850" w:type="dxa"/>
          </w:tcPr>
          <w:p w:rsidR="00D15B36" w:rsidRPr="00DE62A1" w:rsidRDefault="00D15B36" w:rsidP="00F7196A">
            <w:r>
              <w:rPr>
                <w:rFonts w:hint="eastAsia"/>
              </w:rPr>
              <w:t>候</w:t>
            </w:r>
            <w:r>
              <w:t>旭</w:t>
            </w:r>
          </w:p>
        </w:tc>
        <w:tc>
          <w:tcPr>
            <w:tcW w:w="1281" w:type="dxa"/>
          </w:tcPr>
          <w:p w:rsidR="00D15B36" w:rsidRDefault="00D15B36" w:rsidP="00F7196A">
            <w:r w:rsidRPr="00D15B36">
              <w:rPr>
                <w:rFonts w:hint="eastAsia"/>
              </w:rPr>
              <w:t>编号</w:t>
            </w:r>
            <w:r w:rsidRPr="00D15B36">
              <w:t> </w:t>
            </w:r>
          </w:p>
          <w:p w:rsidR="00D15B36" w:rsidRPr="00DE62A1" w:rsidRDefault="00D15B36" w:rsidP="00F7196A">
            <w:r w:rsidRPr="00D15B36">
              <w:t>1117001502</w:t>
            </w:r>
          </w:p>
        </w:tc>
        <w:tc>
          <w:tcPr>
            <w:tcW w:w="992" w:type="dxa"/>
          </w:tcPr>
          <w:p w:rsidR="00D15B36" w:rsidRDefault="00D15B36" w:rsidP="00F7196A">
            <w:r>
              <w:rPr>
                <w:rFonts w:hint="eastAsia"/>
              </w:rPr>
              <w:t>1</w:t>
            </w:r>
          </w:p>
        </w:tc>
      </w:tr>
      <w:tr w:rsidR="00316956" w:rsidRPr="00105E50" w:rsidTr="001A2BF9">
        <w:trPr>
          <w:trHeight w:val="900"/>
        </w:trPr>
        <w:tc>
          <w:tcPr>
            <w:tcW w:w="562" w:type="dxa"/>
            <w:noWrap/>
          </w:tcPr>
          <w:p w:rsidR="00316956" w:rsidRDefault="001A2BF9" w:rsidP="00F7196A">
            <w:r>
              <w:rPr>
                <w:rFonts w:hint="eastAsia"/>
              </w:rPr>
              <w:t>17</w:t>
            </w:r>
          </w:p>
        </w:tc>
        <w:tc>
          <w:tcPr>
            <w:tcW w:w="2694" w:type="dxa"/>
          </w:tcPr>
          <w:p w:rsidR="00316956" w:rsidRDefault="00316956" w:rsidP="00F7196A">
            <w:r w:rsidRPr="00316956">
              <w:t>工程师职业与工程伦理</w:t>
            </w:r>
          </w:p>
        </w:tc>
        <w:tc>
          <w:tcPr>
            <w:tcW w:w="1559" w:type="dxa"/>
          </w:tcPr>
          <w:p w:rsidR="00316956" w:rsidRPr="00D15B36" w:rsidRDefault="00316956" w:rsidP="00F7196A">
            <w:r w:rsidRPr="00316956">
              <w:rPr>
                <w:rFonts w:hint="eastAsia"/>
              </w:rPr>
              <w:t>第一批校级研讨课建设项目</w:t>
            </w:r>
          </w:p>
        </w:tc>
        <w:tc>
          <w:tcPr>
            <w:tcW w:w="850" w:type="dxa"/>
          </w:tcPr>
          <w:p w:rsidR="00316956" w:rsidRDefault="00316956" w:rsidP="00F7196A">
            <w:r>
              <w:rPr>
                <w:rFonts w:hint="eastAsia"/>
              </w:rPr>
              <w:t>金</w:t>
            </w:r>
            <w:r>
              <w:t>晶</w:t>
            </w:r>
          </w:p>
        </w:tc>
        <w:tc>
          <w:tcPr>
            <w:tcW w:w="1281" w:type="dxa"/>
          </w:tcPr>
          <w:p w:rsidR="00316956" w:rsidRPr="00D15B36" w:rsidRDefault="00316956" w:rsidP="00F7196A"/>
        </w:tc>
        <w:tc>
          <w:tcPr>
            <w:tcW w:w="992" w:type="dxa"/>
          </w:tcPr>
          <w:p w:rsidR="00316956" w:rsidRDefault="00316956" w:rsidP="00F7196A">
            <w:r>
              <w:rPr>
                <w:rFonts w:hint="eastAsia"/>
              </w:rPr>
              <w:t>1</w:t>
            </w:r>
          </w:p>
        </w:tc>
      </w:tr>
    </w:tbl>
    <w:p w:rsidR="001D361E" w:rsidRDefault="001D361E"/>
    <w:p w:rsidR="001D361E" w:rsidRDefault="001D361E">
      <w:bookmarkStart w:id="0" w:name="_GoBack"/>
      <w:bookmarkEnd w:id="0"/>
    </w:p>
    <w:sectPr w:rsidR="001D3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06" w:rsidRDefault="00696106" w:rsidP="00105E50">
      <w:r>
        <w:separator/>
      </w:r>
    </w:p>
  </w:endnote>
  <w:endnote w:type="continuationSeparator" w:id="0">
    <w:p w:rsidR="00696106" w:rsidRDefault="00696106" w:rsidP="0010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06" w:rsidRDefault="00696106" w:rsidP="00105E50">
      <w:r>
        <w:separator/>
      </w:r>
    </w:p>
  </w:footnote>
  <w:footnote w:type="continuationSeparator" w:id="0">
    <w:p w:rsidR="00696106" w:rsidRDefault="00696106" w:rsidP="00105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F8"/>
    <w:rsid w:val="00010514"/>
    <w:rsid w:val="000A330A"/>
    <w:rsid w:val="000D209E"/>
    <w:rsid w:val="00105E50"/>
    <w:rsid w:val="00123ADB"/>
    <w:rsid w:val="00126C3D"/>
    <w:rsid w:val="00141267"/>
    <w:rsid w:val="001533BF"/>
    <w:rsid w:val="00170B4B"/>
    <w:rsid w:val="00172845"/>
    <w:rsid w:val="001A2BF9"/>
    <w:rsid w:val="001A5AFE"/>
    <w:rsid w:val="001D361E"/>
    <w:rsid w:val="0021102C"/>
    <w:rsid w:val="002806E8"/>
    <w:rsid w:val="00295A8B"/>
    <w:rsid w:val="002E08F8"/>
    <w:rsid w:val="00316956"/>
    <w:rsid w:val="00340A7C"/>
    <w:rsid w:val="00355BB4"/>
    <w:rsid w:val="00355F69"/>
    <w:rsid w:val="00362D98"/>
    <w:rsid w:val="003A16F9"/>
    <w:rsid w:val="003B0079"/>
    <w:rsid w:val="004058B2"/>
    <w:rsid w:val="00442271"/>
    <w:rsid w:val="00466B66"/>
    <w:rsid w:val="004A3719"/>
    <w:rsid w:val="004D147B"/>
    <w:rsid w:val="004D2B45"/>
    <w:rsid w:val="004F5531"/>
    <w:rsid w:val="00546915"/>
    <w:rsid w:val="005A3962"/>
    <w:rsid w:val="005A4F06"/>
    <w:rsid w:val="005C4BE7"/>
    <w:rsid w:val="006115CA"/>
    <w:rsid w:val="00617A28"/>
    <w:rsid w:val="00631D92"/>
    <w:rsid w:val="00641C64"/>
    <w:rsid w:val="00644517"/>
    <w:rsid w:val="00651B2D"/>
    <w:rsid w:val="00660117"/>
    <w:rsid w:val="00670AAA"/>
    <w:rsid w:val="00696106"/>
    <w:rsid w:val="006B55DB"/>
    <w:rsid w:val="006B7955"/>
    <w:rsid w:val="006C2534"/>
    <w:rsid w:val="007068ED"/>
    <w:rsid w:val="00713493"/>
    <w:rsid w:val="00717FC2"/>
    <w:rsid w:val="00734418"/>
    <w:rsid w:val="00756A95"/>
    <w:rsid w:val="007876F8"/>
    <w:rsid w:val="007B1119"/>
    <w:rsid w:val="007B73B1"/>
    <w:rsid w:val="007C09F2"/>
    <w:rsid w:val="007D6252"/>
    <w:rsid w:val="00847812"/>
    <w:rsid w:val="00867917"/>
    <w:rsid w:val="00887B9F"/>
    <w:rsid w:val="00896FC6"/>
    <w:rsid w:val="008A0384"/>
    <w:rsid w:val="008B5BA3"/>
    <w:rsid w:val="008C5225"/>
    <w:rsid w:val="008D346B"/>
    <w:rsid w:val="00911968"/>
    <w:rsid w:val="00925E30"/>
    <w:rsid w:val="00927C3A"/>
    <w:rsid w:val="00987032"/>
    <w:rsid w:val="009F6BE5"/>
    <w:rsid w:val="009F7671"/>
    <w:rsid w:val="00A0204B"/>
    <w:rsid w:val="00A131B3"/>
    <w:rsid w:val="00A2470F"/>
    <w:rsid w:val="00A338A2"/>
    <w:rsid w:val="00A418D2"/>
    <w:rsid w:val="00A4304E"/>
    <w:rsid w:val="00A65922"/>
    <w:rsid w:val="00A67428"/>
    <w:rsid w:val="00B34901"/>
    <w:rsid w:val="00B377AE"/>
    <w:rsid w:val="00B82DC9"/>
    <w:rsid w:val="00BE5EAA"/>
    <w:rsid w:val="00C245D1"/>
    <w:rsid w:val="00C34A17"/>
    <w:rsid w:val="00C45DD8"/>
    <w:rsid w:val="00C52592"/>
    <w:rsid w:val="00C553ED"/>
    <w:rsid w:val="00C632AF"/>
    <w:rsid w:val="00CC097A"/>
    <w:rsid w:val="00D15B36"/>
    <w:rsid w:val="00D17B50"/>
    <w:rsid w:val="00D17ED5"/>
    <w:rsid w:val="00D25A11"/>
    <w:rsid w:val="00D267F8"/>
    <w:rsid w:val="00D813E0"/>
    <w:rsid w:val="00DE0FCD"/>
    <w:rsid w:val="00DE62A1"/>
    <w:rsid w:val="00DF025B"/>
    <w:rsid w:val="00E20275"/>
    <w:rsid w:val="00E458C7"/>
    <w:rsid w:val="00E8349C"/>
    <w:rsid w:val="00EF2EDF"/>
    <w:rsid w:val="00EF5020"/>
    <w:rsid w:val="00F1370B"/>
    <w:rsid w:val="00F278F2"/>
    <w:rsid w:val="00F30815"/>
    <w:rsid w:val="00F664CF"/>
    <w:rsid w:val="00F7196A"/>
    <w:rsid w:val="00F814BA"/>
    <w:rsid w:val="00FC21C6"/>
    <w:rsid w:val="00FE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4CCD05-8914-4CDA-9195-713DAB63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E50"/>
    <w:rPr>
      <w:sz w:val="18"/>
      <w:szCs w:val="18"/>
    </w:rPr>
  </w:style>
  <w:style w:type="paragraph" w:styleId="a4">
    <w:name w:val="footer"/>
    <w:basedOn w:val="a"/>
    <w:link w:val="Char0"/>
    <w:uiPriority w:val="99"/>
    <w:unhideWhenUsed/>
    <w:rsid w:val="00105E50"/>
    <w:pPr>
      <w:tabs>
        <w:tab w:val="center" w:pos="4153"/>
        <w:tab w:val="right" w:pos="8306"/>
      </w:tabs>
      <w:snapToGrid w:val="0"/>
      <w:jc w:val="left"/>
    </w:pPr>
    <w:rPr>
      <w:sz w:val="18"/>
      <w:szCs w:val="18"/>
    </w:rPr>
  </w:style>
  <w:style w:type="character" w:customStyle="1" w:styleId="Char0">
    <w:name w:val="页脚 Char"/>
    <w:basedOn w:val="a0"/>
    <w:link w:val="a4"/>
    <w:uiPriority w:val="99"/>
    <w:rsid w:val="00105E50"/>
    <w:rPr>
      <w:sz w:val="18"/>
      <w:szCs w:val="18"/>
    </w:rPr>
  </w:style>
  <w:style w:type="table" w:styleId="a5">
    <w:name w:val="Table Grid"/>
    <w:basedOn w:val="a1"/>
    <w:uiPriority w:val="39"/>
    <w:rsid w:val="0010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Yu</dc:creator>
  <cp:keywords/>
  <dc:description/>
  <cp:lastModifiedBy>Zhang Yu</cp:lastModifiedBy>
  <cp:revision>17</cp:revision>
  <dcterms:created xsi:type="dcterms:W3CDTF">2015-12-26T14:08:00Z</dcterms:created>
  <dcterms:modified xsi:type="dcterms:W3CDTF">2016-09-13T01:23:00Z</dcterms:modified>
</cp:coreProperties>
</file>